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Heading2"/>
        <w:spacing w:line="172" w:lineRule="auto" w:before="44"/>
        <w:ind w:left="2265" w:right="9574" w:hanging="1013"/>
      </w:pPr>
      <w:r>
        <w:rPr>
          <w:color w:val="231F20"/>
        </w:rPr>
        <w:t>Planlegging, implementering og vurdering i montessoripedagogikk</w:t>
      </w:r>
    </w:p>
    <w:p>
      <w:pPr>
        <w:pStyle w:val="BodyText"/>
        <w:spacing w:before="10"/>
        <w:ind w:left="0"/>
        <w:rPr>
          <w:b/>
          <w:sz w:val="10"/>
        </w:rPr>
      </w:pPr>
    </w:p>
    <w:p>
      <w:pPr>
        <w:spacing w:after="0"/>
        <w:rPr>
          <w:sz w:val="10"/>
        </w:rPr>
        <w:sectPr>
          <w:type w:val="continuous"/>
          <w:pgSz w:w="16840" w:h="11910" w:orient="landscape"/>
          <w:pgMar w:top="560" w:bottom="280" w:left="600" w:right="660"/>
        </w:sectPr>
      </w:pPr>
    </w:p>
    <w:p>
      <w:pPr>
        <w:pStyle w:val="ListParagraph"/>
        <w:numPr>
          <w:ilvl w:val="0"/>
          <w:numId w:val="1"/>
        </w:numPr>
        <w:tabs>
          <w:tab w:pos="840" w:val="left" w:leader="none"/>
        </w:tabs>
        <w:spacing w:line="184" w:lineRule="auto" w:before="66" w:after="0"/>
        <w:ind w:left="839" w:right="368" w:hanging="359"/>
        <w:jc w:val="both"/>
        <w:rPr>
          <w:sz w:val="22"/>
        </w:rPr>
      </w:pPr>
      <w:r>
        <w:rPr>
          <w:color w:val="231F20"/>
          <w:sz w:val="22"/>
        </w:rPr>
        <w:t>Følger «Læreplanen for montessoriskolen – fag og arbeids- måter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gjennom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10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skoleår»,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og/eller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«Følg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barnet</w:t>
      </w:r>
      <w:r>
        <w:rPr>
          <w:color w:val="231F20"/>
          <w:spacing w:val="-11"/>
          <w:sz w:val="22"/>
        </w:rPr>
        <w:t> </w:t>
      </w:r>
      <w:r>
        <w:rPr>
          <w:color w:val="231F20"/>
          <w:sz w:val="22"/>
        </w:rPr>
        <w:t>–</w:t>
      </w:r>
      <w:r>
        <w:rPr>
          <w:color w:val="231F20"/>
          <w:spacing w:val="-9"/>
          <w:sz w:val="22"/>
        </w:rPr>
        <w:t> </w:t>
      </w:r>
      <w:r>
        <w:rPr>
          <w:color w:val="231F20"/>
          <w:sz w:val="22"/>
        </w:rPr>
        <w:t>pedago- gisk veileder for montessoribarnehagene» og den nasjonale rammeplanen.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58" w:after="0"/>
        <w:ind w:left="839" w:right="324" w:hanging="359"/>
        <w:jc w:val="left"/>
        <w:rPr>
          <w:sz w:val="22"/>
        </w:rPr>
      </w:pPr>
      <w:r>
        <w:rPr>
          <w:color w:val="231F20"/>
          <w:sz w:val="22"/>
        </w:rPr>
        <w:t>Legger montessoriprinsippene til grunn for alle avgjørelser, og i all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planlegging.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501" w:hanging="359"/>
        <w:jc w:val="left"/>
        <w:rPr>
          <w:sz w:val="22"/>
        </w:rPr>
      </w:pPr>
      <w:r>
        <w:rPr>
          <w:color w:val="231F20"/>
          <w:sz w:val="22"/>
        </w:rPr>
        <w:t>Oppfordrer til selvstendighet, selvstyring, aktiv læring og utforsking.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322" w:lineRule="exact" w:before="100" w:after="0"/>
        <w:ind w:left="839" w:right="0" w:hanging="359"/>
        <w:jc w:val="left"/>
        <w:rPr>
          <w:sz w:val="22"/>
        </w:rPr>
      </w:pPr>
      <w:r>
        <w:rPr>
          <w:color w:val="231F20"/>
          <w:sz w:val="22"/>
        </w:rPr>
        <w:t>Bruker vurderingsverktøy for evaluering og</w:t>
      </w:r>
      <w:r>
        <w:rPr>
          <w:color w:val="231F20"/>
          <w:spacing w:val="-5"/>
          <w:sz w:val="22"/>
        </w:rPr>
        <w:t> </w:t>
      </w:r>
      <w:r>
        <w:rPr>
          <w:color w:val="231F20"/>
          <w:sz w:val="22"/>
        </w:rPr>
        <w:t>rapportering</w:t>
      </w:r>
    </w:p>
    <w:p>
      <w:pPr>
        <w:pStyle w:val="BodyText"/>
        <w:spacing w:line="322" w:lineRule="exact"/>
      </w:pPr>
      <w:r>
        <w:rPr>
          <w:color w:val="231F20"/>
        </w:rPr>
        <w:t>av barnas utvikling som er i tråd med montessoriprinsipper.</w:t>
      </w:r>
    </w:p>
    <w:p>
      <w:pPr>
        <w:pStyle w:val="BodyText"/>
        <w:spacing w:before="1"/>
        <w:ind w:left="0"/>
        <w:rPr>
          <w:sz w:val="24"/>
        </w:rPr>
      </w:pPr>
    </w:p>
    <w:p>
      <w:pPr>
        <w:pStyle w:val="Heading2"/>
      </w:pPr>
      <w:r>
        <w:rPr>
          <w:color w:val="231F20"/>
        </w:rPr>
        <w:t>Forpliktelse til lederskap, visjon, utvikling og beslutninger</w:t>
      </w:r>
    </w:p>
    <w:p>
      <w:pPr>
        <w:pStyle w:val="ListParagraph"/>
        <w:numPr>
          <w:ilvl w:val="0"/>
          <w:numId w:val="1"/>
        </w:numPr>
        <w:tabs>
          <w:tab w:pos="840" w:val="left" w:leader="none"/>
        </w:tabs>
        <w:spacing w:line="184" w:lineRule="auto" w:before="210" w:after="0"/>
        <w:ind w:left="839" w:right="38" w:hanging="359"/>
        <w:jc w:val="both"/>
        <w:rPr>
          <w:sz w:val="22"/>
        </w:rPr>
      </w:pPr>
      <w:r>
        <w:rPr>
          <w:color w:val="231F20"/>
          <w:sz w:val="22"/>
        </w:rPr>
        <w:t>Skolen/barnehagens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øverste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organ,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styret,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er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bevisst</w:t>
      </w:r>
      <w:r>
        <w:rPr>
          <w:color w:val="231F20"/>
          <w:spacing w:val="-13"/>
          <w:sz w:val="22"/>
        </w:rPr>
        <w:t> </w:t>
      </w:r>
      <w:r>
        <w:rPr>
          <w:color w:val="231F20"/>
          <w:sz w:val="22"/>
        </w:rPr>
        <w:t>sitt</w:t>
      </w:r>
      <w:r>
        <w:rPr>
          <w:color w:val="231F20"/>
          <w:spacing w:val="-12"/>
          <w:sz w:val="22"/>
        </w:rPr>
        <w:t> </w:t>
      </w:r>
      <w:r>
        <w:rPr>
          <w:color w:val="231F20"/>
          <w:sz w:val="22"/>
        </w:rPr>
        <w:t>ansvar som skole-/barnehageeier, og har rett kompetanse for å kunne utføre sine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oppgaver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58" w:after="0"/>
        <w:ind w:left="839" w:right="120" w:hanging="359"/>
        <w:jc w:val="left"/>
        <w:rPr>
          <w:sz w:val="22"/>
        </w:rPr>
      </w:pPr>
      <w:r>
        <w:rPr>
          <w:color w:val="231F20"/>
          <w:sz w:val="22"/>
        </w:rPr>
        <w:t>Ansetter en ledelse som har kunnskap om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montessoripedago- gikkens prinsipper og</w:t>
      </w:r>
      <w:r>
        <w:rPr>
          <w:color w:val="231F20"/>
          <w:spacing w:val="-4"/>
          <w:sz w:val="22"/>
        </w:rPr>
        <w:t> </w:t>
      </w:r>
      <w:r>
        <w:rPr>
          <w:color w:val="231F20"/>
          <w:sz w:val="22"/>
        </w:rPr>
        <w:t>praksis.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541" w:hanging="359"/>
        <w:jc w:val="left"/>
        <w:rPr>
          <w:sz w:val="22"/>
        </w:rPr>
      </w:pPr>
      <w:r>
        <w:rPr>
          <w:color w:val="231F20"/>
          <w:sz w:val="22"/>
        </w:rPr>
        <w:t>Viser en kontinuerlig forpliktelse til opplæring og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videre- utdanning i montessoripedagogikk gjennom budsjetter og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prioriteringer.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240" w:lineRule="auto" w:before="99" w:after="0"/>
        <w:ind w:left="839" w:right="0" w:hanging="359"/>
        <w:jc w:val="left"/>
        <w:rPr>
          <w:sz w:val="22"/>
        </w:rPr>
      </w:pPr>
      <w:r>
        <w:rPr>
          <w:color w:val="231F20"/>
          <w:sz w:val="22"/>
        </w:rPr>
        <w:t>Følger montessoripedagogikken i alle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aspekter.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35" w:after="0"/>
        <w:ind w:left="839" w:right="84" w:hanging="359"/>
        <w:jc w:val="left"/>
        <w:rPr>
          <w:sz w:val="22"/>
        </w:rPr>
      </w:pPr>
      <w:r>
        <w:rPr>
          <w:color w:val="231F20"/>
          <w:sz w:val="22"/>
        </w:rPr>
        <w:t>Følger opptaksprosedyrer som inkluderer tydelig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informasjon til foreldre om hva montessoripedagogikk står for og hvilke forpliktelser det innebærer for foreldrene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318" w:hanging="359"/>
        <w:jc w:val="left"/>
        <w:rPr>
          <w:sz w:val="22"/>
        </w:rPr>
      </w:pPr>
      <w:r>
        <w:rPr>
          <w:color w:val="231F20"/>
          <w:sz w:val="22"/>
        </w:rPr>
        <w:t>Formidler informasjon og opplæring som fremmer synet på montessoripedagogikk som en ”Hjelp til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Livet”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322" w:lineRule="exact" w:before="99" w:after="0"/>
        <w:ind w:left="839" w:right="0" w:hanging="359"/>
        <w:jc w:val="left"/>
        <w:rPr>
          <w:sz w:val="22"/>
        </w:rPr>
      </w:pPr>
      <w:r>
        <w:rPr>
          <w:color w:val="231F20"/>
          <w:sz w:val="22"/>
        </w:rPr>
        <w:t>Støtter et utvidet montessorinettverk, og bidrar positivt</w:t>
      </w:r>
      <w:r>
        <w:rPr>
          <w:color w:val="231F20"/>
          <w:spacing w:val="-21"/>
          <w:sz w:val="22"/>
        </w:rPr>
        <w:t> </w:t>
      </w:r>
      <w:r>
        <w:rPr>
          <w:color w:val="231F20"/>
          <w:sz w:val="22"/>
        </w:rPr>
        <w:t>til</w:t>
      </w:r>
    </w:p>
    <w:p>
      <w:pPr>
        <w:pStyle w:val="BodyText"/>
        <w:spacing w:line="322" w:lineRule="exact"/>
      </w:pPr>
      <w:r>
        <w:rPr>
          <w:color w:val="231F20"/>
        </w:rPr>
        <w:t>montessoripedagogikkens omdømme.</w:t>
      </w:r>
    </w:p>
    <w:p>
      <w:pPr>
        <w:pStyle w:val="BodyText"/>
        <w:spacing w:before="5" w:after="39"/>
        <w:ind w:left="0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ind w:left="349"/>
        <w:rPr>
          <w:sz w:val="20"/>
        </w:rPr>
      </w:pPr>
      <w:r>
        <w:rPr>
          <w:sz w:val="20"/>
        </w:rPr>
        <w:drawing>
          <wp:inline distT="0" distB="0" distL="0" distR="0">
            <wp:extent cx="1475085" cy="308038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75085" cy="3080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ind w:left="0"/>
        <w:rPr>
          <w:sz w:val="32"/>
        </w:rPr>
      </w:pPr>
    </w:p>
    <w:p>
      <w:pPr>
        <w:pStyle w:val="BodyText"/>
        <w:spacing w:before="16"/>
        <w:ind w:left="0"/>
        <w:rPr>
          <w:sz w:val="28"/>
        </w:rPr>
      </w:pPr>
    </w:p>
    <w:p>
      <w:pPr>
        <w:pStyle w:val="Heading1"/>
        <w:spacing w:line="247" w:lineRule="auto"/>
      </w:pPr>
      <w:r>
        <w:rPr/>
        <w:drawing>
          <wp:anchor distT="0" distB="0" distL="0" distR="0" allowOverlap="1" layoutInCell="1" locked="0" behindDoc="0" simplePos="0" relativeHeight="1024">
            <wp:simplePos x="0" y="0"/>
            <wp:positionH relativeFrom="page">
              <wp:posOffset>8936790</wp:posOffset>
            </wp:positionH>
            <wp:positionV relativeFrom="paragraph">
              <wp:posOffset>103571</wp:posOffset>
            </wp:positionV>
            <wp:extent cx="1234023" cy="4881853"/>
            <wp:effectExtent l="0" t="0" r="0" b="0"/>
            <wp:wrapNone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34023" cy="48818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31F20"/>
        </w:rPr>
        <w:t>KVALITETSVEILEDER FOR MONTESSORISKOLER </w:t>
      </w:r>
    </w:p>
    <w:p>
      <w:pPr>
        <w:spacing w:line="526" w:lineRule="exact" w:before="0"/>
        <w:ind w:left="349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OG -BARNEHAGER </w:t>
      </w:r>
    </w:p>
    <w:p>
      <w:pPr>
        <w:pStyle w:val="BodyText"/>
        <w:spacing w:before="10"/>
        <w:ind w:left="0"/>
        <w:rPr>
          <w:b/>
          <w:sz w:val="33"/>
        </w:rPr>
      </w:pPr>
    </w:p>
    <w:p>
      <w:pPr>
        <w:spacing w:before="0"/>
        <w:ind w:left="349" w:right="0" w:firstLine="0"/>
        <w:jc w:val="left"/>
        <w:rPr>
          <w:b/>
          <w:sz w:val="32"/>
        </w:rPr>
      </w:pPr>
      <w:r>
        <w:rPr>
          <w:b/>
          <w:color w:val="231F20"/>
          <w:sz w:val="32"/>
        </w:rPr>
        <w:t>Til foresatte</w:t>
      </w:r>
    </w:p>
    <w:p>
      <w:pPr>
        <w:spacing w:after="0"/>
        <w:jc w:val="left"/>
        <w:rPr>
          <w:sz w:val="32"/>
        </w:rPr>
        <w:sectPr>
          <w:type w:val="continuous"/>
          <w:pgSz w:w="16840" w:h="11910" w:orient="landscape"/>
          <w:pgMar w:top="560" w:bottom="280" w:left="600" w:right="660"/>
          <w:cols w:num="2" w:equalWidth="0">
            <w:col w:w="6970" w:space="1248"/>
            <w:col w:w="7362"/>
          </w:cols>
        </w:sectPr>
      </w:pPr>
    </w:p>
    <w:p>
      <w:pPr>
        <w:pStyle w:val="BodyText"/>
        <w:spacing w:before="12"/>
        <w:ind w:left="0"/>
        <w:rPr>
          <w:b/>
        </w:rPr>
      </w:pPr>
    </w:p>
    <w:p>
      <w:pPr>
        <w:pStyle w:val="Heading2"/>
        <w:ind w:left="788"/>
      </w:pPr>
      <w:r>
        <w:rPr>
          <w:color w:val="231F20"/>
        </w:rPr>
        <w:t>Montessoribarnehager og -skoler i Norge tror på at: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322" w:lineRule="exact" w:before="151" w:after="0"/>
        <w:ind w:left="839" w:right="0" w:hanging="359"/>
        <w:jc w:val="left"/>
        <w:rPr>
          <w:sz w:val="22"/>
        </w:rPr>
      </w:pPr>
      <w:r>
        <w:rPr>
          <w:color w:val="231F20"/>
          <w:sz w:val="22"/>
        </w:rPr>
        <w:t>Alle barn har rett til et miljø som er nøye forberedt for</w:t>
      </w:r>
      <w:r>
        <w:rPr>
          <w:color w:val="231F20"/>
          <w:spacing w:val="-15"/>
          <w:sz w:val="22"/>
        </w:rPr>
        <w:t> </w:t>
      </w:r>
      <w:r>
        <w:rPr>
          <w:color w:val="231F20"/>
          <w:sz w:val="22"/>
        </w:rPr>
        <w:t>å</w:t>
      </w:r>
    </w:p>
    <w:p>
      <w:pPr>
        <w:pStyle w:val="BodyText"/>
        <w:spacing w:line="322" w:lineRule="exact"/>
      </w:pPr>
      <w:r>
        <w:rPr>
          <w:color w:val="231F20"/>
        </w:rPr>
        <w:t>møte og fostre de utviklingsmessige behovene til hvert barn.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240" w:lineRule="auto" w:before="75" w:after="0"/>
        <w:ind w:left="839" w:right="0" w:hanging="359"/>
        <w:jc w:val="left"/>
        <w:rPr>
          <w:sz w:val="22"/>
        </w:rPr>
      </w:pPr>
      <w:r>
        <w:rPr>
          <w:color w:val="231F20"/>
          <w:sz w:val="22"/>
        </w:rPr>
        <w:t>Barn er en aktiv deltager i læringsprosessen.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35" w:after="0"/>
        <w:ind w:left="839" w:right="520" w:hanging="359"/>
        <w:jc w:val="left"/>
        <w:rPr>
          <w:sz w:val="22"/>
        </w:rPr>
      </w:pPr>
      <w:r>
        <w:rPr>
          <w:color w:val="231F20"/>
          <w:sz w:val="22"/>
        </w:rPr>
        <w:t>Aldersblandede grupper som samsvarer med</w:t>
      </w:r>
      <w:r>
        <w:rPr>
          <w:color w:val="231F20"/>
          <w:spacing w:val="-14"/>
          <w:sz w:val="22"/>
        </w:rPr>
        <w:t> </w:t>
      </w:r>
      <w:r>
        <w:rPr>
          <w:color w:val="231F20"/>
          <w:sz w:val="22"/>
        </w:rPr>
        <w:t>utviklings- trinnene legger til rette for optimal sosial, emosjonell og kognitiv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læring.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570" w:hanging="359"/>
        <w:jc w:val="left"/>
        <w:rPr>
          <w:sz w:val="22"/>
        </w:rPr>
      </w:pPr>
      <w:r>
        <w:rPr>
          <w:color w:val="231F20"/>
          <w:sz w:val="22"/>
        </w:rPr>
        <w:t>Selvstendig oppdagelse og utforskende arbeid er viktige elementer i læringsprosessen.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378" w:hanging="359"/>
        <w:jc w:val="left"/>
        <w:rPr>
          <w:sz w:val="22"/>
        </w:rPr>
      </w:pPr>
      <w:r>
        <w:rPr>
          <w:color w:val="231F20"/>
          <w:sz w:val="22"/>
        </w:rPr>
        <w:t>Et lite konkurransefokusert miljø og bruk av konkret læringsmateriell i alle fagområder fremmer selvstendighet og selvtillit.</w:t>
      </w:r>
    </w:p>
    <w:p>
      <w:pPr>
        <w:pStyle w:val="ListParagraph"/>
        <w:numPr>
          <w:ilvl w:val="0"/>
          <w:numId w:val="1"/>
        </w:numPr>
        <w:tabs>
          <w:tab w:pos="839" w:val="left" w:leader="none"/>
          <w:tab w:pos="840" w:val="left" w:leader="none"/>
        </w:tabs>
        <w:spacing w:line="326" w:lineRule="exact" w:before="99" w:after="0"/>
        <w:ind w:left="839" w:right="0" w:hanging="359"/>
        <w:jc w:val="left"/>
        <w:rPr>
          <w:sz w:val="22"/>
        </w:rPr>
      </w:pPr>
      <w:r>
        <w:rPr>
          <w:color w:val="231F20"/>
          <w:sz w:val="22"/>
        </w:rPr>
        <w:t>Et mangfoldig miljø og engasjerte foresatte bidrar til</w:t>
      </w:r>
      <w:r>
        <w:rPr>
          <w:color w:val="231F20"/>
          <w:spacing w:val="-8"/>
          <w:sz w:val="22"/>
        </w:rPr>
        <w:t> </w:t>
      </w:r>
      <w:r>
        <w:rPr>
          <w:color w:val="231F20"/>
          <w:sz w:val="22"/>
        </w:rPr>
        <w:t>et</w:t>
      </w:r>
    </w:p>
    <w:p>
      <w:pPr>
        <w:pStyle w:val="BodyText"/>
        <w:spacing w:line="326" w:lineRule="exact"/>
      </w:pPr>
      <w:r>
        <w:rPr>
          <w:color w:val="231F20"/>
        </w:rPr>
        <w:t>fellesskap som fostrer toleranse og samarbeid.</w:t>
      </w:r>
    </w:p>
    <w:p>
      <w:pPr>
        <w:pStyle w:val="BodyText"/>
        <w:ind w:left="0"/>
      </w:pPr>
    </w:p>
    <w:p>
      <w:pPr>
        <w:pStyle w:val="BodyText"/>
        <w:ind w:left="0"/>
      </w:pPr>
    </w:p>
    <w:p>
      <w:pPr>
        <w:pStyle w:val="BodyText"/>
        <w:spacing w:before="11"/>
        <w:ind w:left="0"/>
        <w:rPr>
          <w:sz w:val="14"/>
        </w:rPr>
      </w:pPr>
    </w:p>
    <w:p>
      <w:pPr>
        <w:pStyle w:val="BodyText"/>
        <w:spacing w:line="322" w:lineRule="exact"/>
        <w:ind w:left="119"/>
      </w:pPr>
      <w:r>
        <w:rPr>
          <w:color w:val="231F20"/>
        </w:rPr>
        <w:t>På bakgrunn av disse punktene er det viktig for skolen/barnehagen</w:t>
      </w:r>
    </w:p>
    <w:p>
      <w:pPr>
        <w:pStyle w:val="BodyText"/>
        <w:spacing w:line="184" w:lineRule="auto" w:before="17"/>
        <w:ind w:left="119" w:right="16"/>
      </w:pPr>
      <w:r>
        <w:rPr>
          <w:color w:val="231F20"/>
        </w:rPr>
        <w:t>å etterstrebe god montessoripedagogisk standard, og tilby et pedago- gisk alternativ av høy kvalitet. Punktene i kvalitetsveilederen gir foresatte et innblikk i hva et godt montessorimiljø innebærer.</w:t>
      </w:r>
    </w:p>
    <w:p>
      <w:pPr>
        <w:pStyle w:val="BodyText"/>
        <w:spacing w:line="184" w:lineRule="auto" w:before="158"/>
        <w:ind w:left="119" w:right="484"/>
      </w:pPr>
      <w:r>
        <w:rPr>
          <w:color w:val="231F20"/>
        </w:rPr>
        <w:t>Norske montessoriskoler er forpliktet til å følge «Læreplanen for Montessoriskolen – fag og arbeidsmåter gjennom 10 skoleår».</w:t>
      </w:r>
    </w:p>
    <w:p>
      <w:pPr>
        <w:pStyle w:val="BodyText"/>
        <w:spacing w:line="262" w:lineRule="exact"/>
        <w:ind w:left="119"/>
      </w:pPr>
      <w:r>
        <w:rPr>
          <w:color w:val="231F20"/>
        </w:rPr>
        <w:t>Barnehagene følger den nasjonale rammeplanen, og jobber etter</w:t>
      </w:r>
    </w:p>
    <w:p>
      <w:pPr>
        <w:pStyle w:val="BodyText"/>
        <w:spacing w:line="322" w:lineRule="exact"/>
        <w:ind w:left="119"/>
      </w:pPr>
      <w:r>
        <w:rPr>
          <w:color w:val="231F20"/>
        </w:rPr>
        <w:t>«Følg Barnet – pedagogisk fagplan for montessoribarnehagene».</w:t>
      </w:r>
    </w:p>
    <w:p>
      <w:pPr>
        <w:pStyle w:val="BodyText"/>
        <w:spacing w:line="326" w:lineRule="exact" w:before="76"/>
        <w:ind w:left="119"/>
      </w:pPr>
      <w:r>
        <w:rPr>
          <w:color w:val="231F20"/>
        </w:rPr>
        <w:t>Kvalitetsveilederen er et støttedokument som brukes for å sikre</w:t>
      </w:r>
    </w:p>
    <w:p>
      <w:pPr>
        <w:pStyle w:val="BodyText"/>
        <w:spacing w:line="326" w:lineRule="exact"/>
        <w:ind w:left="119"/>
      </w:pPr>
      <w:r>
        <w:rPr>
          <w:color w:val="231F20"/>
        </w:rPr>
        <w:t>et godt montessoripedagogisk læringsmiljø.</w:t>
      </w:r>
    </w:p>
    <w:p>
      <w:pPr>
        <w:pStyle w:val="Heading2"/>
        <w:spacing w:line="362" w:lineRule="exact"/>
        <w:ind w:left="2335"/>
      </w:pPr>
      <w:r>
        <w:rPr>
          <w:b w:val="0"/>
        </w:rPr>
        <w:br w:type="column"/>
      </w:r>
      <w:r>
        <w:rPr>
          <w:color w:val="231F20"/>
        </w:rPr>
        <w:t>Den forberedte voksne</w:t>
      </w:r>
    </w:p>
    <w:p>
      <w:pPr>
        <w:pStyle w:val="ListParagraph"/>
        <w:numPr>
          <w:ilvl w:val="0"/>
          <w:numId w:val="2"/>
        </w:numPr>
        <w:tabs>
          <w:tab w:pos="249" w:val="left" w:leader="none"/>
        </w:tabs>
        <w:spacing w:line="189" w:lineRule="auto" w:before="211" w:after="0"/>
        <w:ind w:left="119" w:right="511" w:firstLine="0"/>
        <w:jc w:val="left"/>
        <w:rPr>
          <w:i/>
          <w:sz w:val="22"/>
        </w:rPr>
      </w:pPr>
      <w:r>
        <w:rPr>
          <w:i/>
          <w:color w:val="231F20"/>
          <w:sz w:val="22"/>
        </w:rPr>
        <w:t>Med voksne menes her lærere og barnehagelærere, men noen punkter </w:t>
      </w:r>
      <w:r>
        <w:rPr>
          <w:i/>
          <w:color w:val="231F20"/>
          <w:spacing w:val="-4"/>
          <w:sz w:val="22"/>
        </w:rPr>
        <w:t>vil </w:t>
      </w:r>
      <w:r>
        <w:rPr>
          <w:i/>
          <w:color w:val="231F20"/>
          <w:sz w:val="22"/>
        </w:rPr>
        <w:t>også gjelde for alle voksne som er tilknyttet</w:t>
      </w:r>
      <w:r>
        <w:rPr>
          <w:i/>
          <w:color w:val="231F20"/>
          <w:spacing w:val="-12"/>
          <w:sz w:val="22"/>
        </w:rPr>
        <w:t> </w:t>
      </w:r>
      <w:r>
        <w:rPr>
          <w:i/>
          <w:color w:val="231F20"/>
          <w:sz w:val="22"/>
        </w:rPr>
        <w:t>skolen/barnehagen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184" w:lineRule="auto" w:before="160" w:after="0"/>
        <w:ind w:left="839" w:right="1328" w:hanging="360"/>
        <w:jc w:val="left"/>
        <w:rPr>
          <w:sz w:val="22"/>
        </w:rPr>
      </w:pPr>
      <w:r>
        <w:rPr>
          <w:color w:val="231F20"/>
          <w:sz w:val="22"/>
        </w:rPr>
        <w:t>Innehar montessorikompetanse for aldersnivået </w:t>
      </w:r>
      <w:r>
        <w:rPr>
          <w:color w:val="231F20"/>
          <w:spacing w:val="-8"/>
          <w:sz w:val="22"/>
        </w:rPr>
        <w:t>de </w:t>
      </w:r>
      <w:r>
        <w:rPr>
          <w:color w:val="231F20"/>
          <w:sz w:val="22"/>
        </w:rPr>
        <w:t>underviser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på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672" w:hanging="360"/>
        <w:jc w:val="left"/>
        <w:rPr>
          <w:sz w:val="22"/>
        </w:rPr>
      </w:pPr>
      <w:r>
        <w:rPr>
          <w:color w:val="231F20"/>
          <w:sz w:val="22"/>
        </w:rPr>
        <w:t>Gjennomgår regelmessig kompetanseheving innenfor montessoripedagogikk, for stadig å reflektere over egen praksis og søke ny kunnskap i en livslang</w:t>
      </w:r>
      <w:r>
        <w:rPr>
          <w:color w:val="231F20"/>
          <w:spacing w:val="-19"/>
          <w:sz w:val="22"/>
        </w:rPr>
        <w:t> </w:t>
      </w:r>
      <w:r>
        <w:rPr>
          <w:color w:val="231F20"/>
          <w:sz w:val="22"/>
        </w:rPr>
        <w:t>læringsprosess.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877" w:hanging="360"/>
        <w:jc w:val="left"/>
        <w:rPr>
          <w:sz w:val="22"/>
        </w:rPr>
      </w:pPr>
      <w:r>
        <w:rPr>
          <w:color w:val="231F20"/>
          <w:sz w:val="22"/>
        </w:rPr>
        <w:t>Bruker observasjon som et grunnleggende verktøy for</w:t>
      </w:r>
      <w:r>
        <w:rPr>
          <w:color w:val="231F20"/>
          <w:spacing w:val="-25"/>
          <w:sz w:val="22"/>
        </w:rPr>
        <w:t> </w:t>
      </w:r>
      <w:r>
        <w:rPr>
          <w:color w:val="231F20"/>
          <w:sz w:val="22"/>
        </w:rPr>
        <w:t>å veilede hvert barns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læring.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240" w:lineRule="auto" w:before="99" w:after="0"/>
        <w:ind w:left="839" w:right="0" w:hanging="360"/>
        <w:jc w:val="left"/>
        <w:rPr>
          <w:sz w:val="22"/>
        </w:rPr>
      </w:pPr>
      <w:r>
        <w:rPr>
          <w:color w:val="231F20"/>
          <w:sz w:val="22"/>
        </w:rPr>
        <w:t>Er rollemodeller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326" w:lineRule="exact" w:before="76" w:after="0"/>
        <w:ind w:left="839" w:right="0" w:hanging="360"/>
        <w:jc w:val="left"/>
        <w:rPr>
          <w:sz w:val="22"/>
        </w:rPr>
      </w:pPr>
      <w:r>
        <w:rPr>
          <w:color w:val="231F20"/>
          <w:sz w:val="22"/>
        </w:rPr>
        <w:t>Tilrettelegger for barns naturlige utvikling, læring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og</w:t>
      </w:r>
    </w:p>
    <w:p>
      <w:pPr>
        <w:pStyle w:val="BodyText"/>
        <w:spacing w:line="326" w:lineRule="exact"/>
      </w:pPr>
      <w:r>
        <w:rPr>
          <w:color w:val="231F20"/>
        </w:rPr>
        <w:t>oppdagelse.</w:t>
      </w:r>
    </w:p>
    <w:p>
      <w:pPr>
        <w:pStyle w:val="BodyText"/>
        <w:spacing w:before="9"/>
        <w:ind w:left="0"/>
        <w:rPr>
          <w:sz w:val="25"/>
        </w:rPr>
      </w:pPr>
    </w:p>
    <w:p>
      <w:pPr>
        <w:pStyle w:val="Heading2"/>
        <w:ind w:left="2368"/>
      </w:pPr>
      <w:r>
        <w:rPr>
          <w:color w:val="231F20"/>
        </w:rPr>
        <w:t>Det forberedte miljøet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184" w:lineRule="auto" w:before="210" w:after="0"/>
        <w:ind w:left="839" w:right="383" w:hanging="360"/>
        <w:jc w:val="left"/>
        <w:rPr>
          <w:sz w:val="22"/>
        </w:rPr>
      </w:pPr>
      <w:r>
        <w:rPr>
          <w:color w:val="231F20"/>
          <w:sz w:val="22"/>
        </w:rPr>
        <w:t>Har aldersblandede grupper som samsvarer med</w:t>
      </w:r>
      <w:r>
        <w:rPr>
          <w:color w:val="231F20"/>
          <w:spacing w:val="-17"/>
          <w:sz w:val="22"/>
        </w:rPr>
        <w:t> </w:t>
      </w:r>
      <w:r>
        <w:rPr>
          <w:color w:val="231F20"/>
          <w:sz w:val="22"/>
        </w:rPr>
        <w:t>utviklings- stadiene.</w:t>
      </w:r>
    </w:p>
    <w:p>
      <w:pPr>
        <w:pStyle w:val="ListParagraph"/>
        <w:numPr>
          <w:ilvl w:val="1"/>
          <w:numId w:val="2"/>
        </w:numPr>
        <w:tabs>
          <w:tab w:pos="840" w:val="left" w:leader="none"/>
        </w:tabs>
        <w:spacing w:line="184" w:lineRule="auto" w:before="159" w:after="0"/>
        <w:ind w:left="839" w:right="726" w:hanging="360"/>
        <w:jc w:val="both"/>
        <w:rPr>
          <w:sz w:val="22"/>
        </w:rPr>
      </w:pPr>
      <w:r>
        <w:rPr>
          <w:color w:val="231F20"/>
          <w:sz w:val="22"/>
        </w:rPr>
        <w:t>Har uavbrutte daglige arbeidsøkter på minimum 3 </w:t>
      </w:r>
      <w:r>
        <w:rPr>
          <w:color w:val="231F20"/>
          <w:spacing w:val="-3"/>
          <w:sz w:val="22"/>
        </w:rPr>
        <w:t>timer, </w:t>
      </w:r>
      <w:r>
        <w:rPr>
          <w:color w:val="231F20"/>
          <w:sz w:val="22"/>
        </w:rPr>
        <w:t>og integrerer fagene i henhold til montessoripedagogiske prinsipper.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322" w:lineRule="exact" w:before="99" w:after="0"/>
        <w:ind w:left="839" w:right="0" w:hanging="360"/>
        <w:jc w:val="left"/>
        <w:rPr>
          <w:sz w:val="22"/>
        </w:rPr>
      </w:pPr>
      <w:r>
        <w:rPr>
          <w:color w:val="231F20"/>
          <w:sz w:val="22"/>
        </w:rPr>
        <w:t>Er organisert etter montessoriprinsippene, og</w:t>
      </w:r>
      <w:r>
        <w:rPr>
          <w:color w:val="231F20"/>
          <w:spacing w:val="-3"/>
          <w:sz w:val="22"/>
        </w:rPr>
        <w:t> </w:t>
      </w:r>
      <w:r>
        <w:rPr>
          <w:color w:val="231F20"/>
          <w:sz w:val="22"/>
        </w:rPr>
        <w:t>tilbyr</w:t>
      </w:r>
    </w:p>
    <w:p>
      <w:pPr>
        <w:pStyle w:val="BodyText"/>
        <w:spacing w:line="322" w:lineRule="exact"/>
      </w:pPr>
      <w:r>
        <w:rPr>
          <w:color w:val="231F20"/>
        </w:rPr>
        <w:t>varierende læringsmuligheter både innendørs og utendørs.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322" w:lineRule="exact" w:before="75" w:after="0"/>
        <w:ind w:left="839" w:right="0" w:hanging="360"/>
        <w:jc w:val="left"/>
        <w:rPr>
          <w:sz w:val="22"/>
        </w:rPr>
      </w:pPr>
      <w:r>
        <w:rPr>
          <w:color w:val="231F20"/>
          <w:sz w:val="22"/>
        </w:rPr>
        <w:t>Tilbyr et komplett sett av montessorimateriell, ressurser</w:t>
      </w:r>
      <w:r>
        <w:rPr>
          <w:color w:val="231F20"/>
          <w:spacing w:val="-10"/>
          <w:sz w:val="22"/>
        </w:rPr>
        <w:t> </w:t>
      </w:r>
      <w:r>
        <w:rPr>
          <w:color w:val="231F20"/>
          <w:sz w:val="22"/>
        </w:rPr>
        <w:t>og</w:t>
      </w:r>
    </w:p>
    <w:p>
      <w:pPr>
        <w:pStyle w:val="BodyText"/>
        <w:spacing w:line="322" w:lineRule="exact"/>
      </w:pPr>
      <w:r>
        <w:rPr>
          <w:color w:val="231F20"/>
        </w:rPr>
        <w:t>aktiviteter som samsvarer med barnas utviklingsmessige behov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184" w:lineRule="auto" w:before="135" w:after="0"/>
        <w:ind w:left="839" w:right="1240" w:hanging="360"/>
        <w:jc w:val="left"/>
        <w:rPr>
          <w:sz w:val="22"/>
        </w:rPr>
      </w:pPr>
      <w:r>
        <w:rPr>
          <w:color w:val="231F20"/>
          <w:sz w:val="22"/>
        </w:rPr>
        <w:t>Er estetisk innbydende, velholdt, godt organisert </w:t>
      </w:r>
      <w:r>
        <w:rPr>
          <w:color w:val="231F20"/>
          <w:spacing w:val="-7"/>
          <w:sz w:val="22"/>
        </w:rPr>
        <w:t>og </w:t>
      </w:r>
      <w:r>
        <w:rPr>
          <w:color w:val="231F20"/>
          <w:sz w:val="22"/>
        </w:rPr>
        <w:t>inviterer til</w:t>
      </w:r>
      <w:r>
        <w:rPr>
          <w:color w:val="231F20"/>
          <w:spacing w:val="-2"/>
          <w:sz w:val="22"/>
        </w:rPr>
        <w:t> </w:t>
      </w:r>
      <w:r>
        <w:rPr>
          <w:color w:val="231F20"/>
          <w:sz w:val="22"/>
        </w:rPr>
        <w:t>aktivitet.</w:t>
      </w:r>
    </w:p>
    <w:p>
      <w:pPr>
        <w:pStyle w:val="ListParagraph"/>
        <w:numPr>
          <w:ilvl w:val="1"/>
          <w:numId w:val="2"/>
        </w:numPr>
        <w:tabs>
          <w:tab w:pos="839" w:val="left" w:leader="none"/>
          <w:tab w:pos="840" w:val="left" w:leader="none"/>
        </w:tabs>
        <w:spacing w:line="184" w:lineRule="auto" w:before="159" w:after="0"/>
        <w:ind w:left="839" w:right="486" w:hanging="360"/>
        <w:jc w:val="left"/>
        <w:rPr>
          <w:sz w:val="22"/>
        </w:rPr>
      </w:pPr>
      <w:r>
        <w:rPr>
          <w:color w:val="231F20"/>
          <w:sz w:val="22"/>
        </w:rPr>
        <w:t>Støtter barnets utvikling, og oppfordrer til at barn tar eget ansvar og er bevisste på hvordan deres handlinger</w:t>
      </w:r>
      <w:r>
        <w:rPr>
          <w:color w:val="231F20"/>
          <w:spacing w:val="-38"/>
          <w:sz w:val="22"/>
        </w:rPr>
        <w:t> </w:t>
      </w:r>
      <w:r>
        <w:rPr>
          <w:color w:val="231F20"/>
          <w:sz w:val="22"/>
        </w:rPr>
        <w:t>påvirker miljøet og de rundt</w:t>
      </w:r>
      <w:r>
        <w:rPr>
          <w:color w:val="231F20"/>
          <w:spacing w:val="-1"/>
          <w:sz w:val="22"/>
        </w:rPr>
        <w:t> </w:t>
      </w:r>
      <w:r>
        <w:rPr>
          <w:color w:val="231F20"/>
          <w:sz w:val="22"/>
        </w:rPr>
        <w:t>seg.</w:t>
      </w:r>
    </w:p>
    <w:sectPr>
      <w:pgSz w:w="16840" w:h="11910" w:orient="landscape"/>
      <w:pgMar w:top="560" w:bottom="280" w:left="600" w:right="660"/>
      <w:cols w:num="2" w:equalWidth="0">
        <w:col w:w="6896" w:space="1551"/>
        <w:col w:w="7133"/>
      </w:cols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Palatino">
    <w:altName w:val="Palatino"/>
    <w:charset w:val="0"/>
    <w:family w:val="roman"/>
    <w:pitch w:val="variable"/>
  </w:font>
  <w:font w:name="Arial">
    <w:altName w:val="Arial"/>
    <w:charset w:val="0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0"/>
      <w:numFmt w:val="bullet"/>
      <w:lvlText w:val="-"/>
      <w:lvlJc w:val="left"/>
      <w:pPr>
        <w:ind w:left="119" w:hanging="129"/>
      </w:pPr>
      <w:rPr>
        <w:rFonts w:hint="default" w:ascii="Palatino" w:hAnsi="Palatino" w:eastAsia="Palatino" w:cs="Palatino"/>
        <w:i/>
        <w:color w:val="231F20"/>
        <w:spacing w:val="-4"/>
        <w:w w:val="98"/>
        <w:sz w:val="22"/>
        <w:szCs w:val="22"/>
      </w:rPr>
    </w:lvl>
    <w:lvl w:ilvl="1">
      <w:start w:val="0"/>
      <w:numFmt w:val="bullet"/>
      <w:lvlText w:val="•"/>
      <w:lvlJc w:val="left"/>
      <w:pPr>
        <w:ind w:left="839" w:hanging="360"/>
      </w:pPr>
      <w:rPr>
        <w:rFonts w:hint="default" w:ascii="Arial" w:hAnsi="Arial" w:eastAsia="Arial" w:cs="Arial"/>
        <w:color w:val="231F20"/>
        <w:w w:val="142"/>
        <w:sz w:val="22"/>
        <w:szCs w:val="22"/>
      </w:rPr>
    </w:lvl>
    <w:lvl w:ilvl="2">
      <w:start w:val="0"/>
      <w:numFmt w:val="bullet"/>
      <w:lvlText w:val="•"/>
      <w:lvlJc w:val="left"/>
      <w:pPr>
        <w:ind w:left="1538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237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36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635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34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033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32" w:hanging="360"/>
      </w:pPr>
      <w:rPr>
        <w:rFonts w:hint="default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839" w:hanging="360"/>
      </w:pPr>
      <w:rPr>
        <w:rFonts w:hint="default" w:ascii="Arial" w:hAnsi="Arial" w:eastAsia="Arial" w:cs="Arial"/>
        <w:color w:val="231F20"/>
        <w:w w:val="142"/>
        <w:sz w:val="22"/>
        <w:szCs w:val="22"/>
      </w:rPr>
    </w:lvl>
    <w:lvl w:ilvl="1">
      <w:start w:val="0"/>
      <w:numFmt w:val="bullet"/>
      <w:lvlText w:val="•"/>
      <w:lvlJc w:val="left"/>
      <w:pPr>
        <w:ind w:left="1452" w:hanging="360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65" w:hanging="360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78" w:hanging="360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291" w:hanging="360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904" w:hanging="360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517" w:hanging="360"/>
      </w:pPr>
      <w:rPr>
        <w:rFonts w:hint="default"/>
      </w:rPr>
    </w:lvl>
    <w:lvl w:ilvl="7">
      <w:start w:val="0"/>
      <w:numFmt w:val="bullet"/>
      <w:lvlText w:val="•"/>
      <w:lvlJc w:val="left"/>
      <w:pPr>
        <w:ind w:left="5130" w:hanging="360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743" w:hanging="360"/>
      </w:pPr>
      <w:rPr>
        <w:rFonts w:hint="default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Palatino" w:hAnsi="Palatino" w:eastAsia="Palatino" w:cs="Palatino"/>
    </w:rPr>
  </w:style>
  <w:style w:styleId="BodyText" w:type="paragraph">
    <w:name w:val="Body Text"/>
    <w:basedOn w:val="Normal"/>
    <w:uiPriority w:val="1"/>
    <w:qFormat/>
    <w:pPr>
      <w:ind w:left="839"/>
    </w:pPr>
    <w:rPr>
      <w:rFonts w:ascii="Palatino" w:hAnsi="Palatino" w:eastAsia="Palatino" w:cs="Palatino"/>
      <w:sz w:val="22"/>
      <w:szCs w:val="22"/>
    </w:rPr>
  </w:style>
  <w:style w:styleId="Heading1" w:type="paragraph">
    <w:name w:val="Heading 1"/>
    <w:basedOn w:val="Normal"/>
    <w:uiPriority w:val="1"/>
    <w:qFormat/>
    <w:pPr>
      <w:ind w:left="349"/>
      <w:outlineLvl w:val="1"/>
    </w:pPr>
    <w:rPr>
      <w:rFonts w:ascii="Palatino" w:hAnsi="Palatino" w:eastAsia="Palatino" w:cs="Palatino"/>
      <w:b/>
      <w:bCs/>
      <w:sz w:val="32"/>
      <w:szCs w:val="32"/>
    </w:rPr>
  </w:style>
  <w:style w:styleId="Heading2" w:type="paragraph">
    <w:name w:val="Heading 2"/>
    <w:basedOn w:val="Normal"/>
    <w:uiPriority w:val="1"/>
    <w:qFormat/>
    <w:pPr>
      <w:ind w:left="349"/>
      <w:outlineLvl w:val="2"/>
    </w:pPr>
    <w:rPr>
      <w:rFonts w:ascii="Palatino" w:hAnsi="Palatino" w:eastAsia="Palatino" w:cs="Palatino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>
      <w:spacing w:before="159"/>
      <w:ind w:left="839" w:hanging="359"/>
    </w:pPr>
    <w:rPr>
      <w:rFonts w:ascii="Palatino" w:hAnsi="Palatino" w:eastAsia="Palatino" w:cs="Palatino"/>
    </w:rPr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png"/><Relationship Id="rId6" Type="http://schemas.openxmlformats.org/officeDocument/2006/relationships/image" Target="media/image2.png"/><Relationship Id="rId7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2019-08-03T18:32:45Z</dcterms:created>
  <dcterms:modified xsi:type="dcterms:W3CDTF">2019-08-03T18:32:45Z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2017-08-08T00:00:00Z</vt:filetime>
  </property>
  <property fmtid="{D5CDD505-2E9C-101B-9397-08002B2CF9AE}" pid="3" name="Creator">
    <vt:lpwstr>Adobe InDesign CC 2017 (Windows)</vt:lpwstr>
  </property>
  <property fmtid="{D5CDD505-2E9C-101B-9397-08002B2CF9AE}" pid="4" name="LastSaved">
    <vt:filetime>2019-08-03T00:00:00Z</vt:filetime>
  </property>
</Properties>
</file>